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8A4" w:rsidRDefault="003368A4" w:rsidP="003368A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0418DE3" wp14:editId="2DED1A87">
            <wp:simplePos x="0" y="0"/>
            <wp:positionH relativeFrom="page">
              <wp:align>left</wp:align>
            </wp:positionH>
            <wp:positionV relativeFrom="paragraph">
              <wp:posOffset>-698500</wp:posOffset>
            </wp:positionV>
            <wp:extent cx="7536929" cy="10658475"/>
            <wp:effectExtent l="0" t="0" r="6985" b="0"/>
            <wp:wrapNone/>
            <wp:docPr id="2" name="Рисунок 2" descr="https://avatars.mds.yandex.net/get-pdb/1809151/0cf19975-08ed-4213-b1f8-e305f3a3fbb8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809151/0cf19975-08ed-4213-b1f8-e305f3a3fbb8/s1200?webp=fal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929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8A4" w:rsidRPr="003A4115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368A4">
        <w:rPr>
          <w:rFonts w:ascii="Times New Roman" w:hAnsi="Times New Roman" w:cs="Times New Roman"/>
          <w:color w:val="FF0000"/>
          <w:sz w:val="28"/>
          <w:szCs w:val="28"/>
        </w:rPr>
        <w:t>Гендерное воспитание</w:t>
      </w:r>
      <w:r w:rsidRPr="003A4115">
        <w:rPr>
          <w:rFonts w:ascii="Times New Roman" w:hAnsi="Times New Roman" w:cs="Times New Roman"/>
          <w:sz w:val="28"/>
          <w:szCs w:val="28"/>
        </w:rPr>
        <w:t xml:space="preserve"> – это организация педагогического процесса с учётом половой идентичности, особенностей развития детей в ходе </w:t>
      </w:r>
      <w:proofErr w:type="spellStart"/>
      <w:r w:rsidRPr="003A4115">
        <w:rPr>
          <w:rFonts w:ascii="Times New Roman" w:hAnsi="Times New Roman" w:cs="Times New Roman"/>
          <w:sz w:val="28"/>
          <w:szCs w:val="28"/>
        </w:rPr>
        <w:t>полоролевой</w:t>
      </w:r>
      <w:proofErr w:type="spellEnd"/>
      <w:r w:rsidRPr="003A4115">
        <w:rPr>
          <w:rFonts w:ascii="Times New Roman" w:hAnsi="Times New Roman" w:cs="Times New Roman"/>
          <w:sz w:val="28"/>
          <w:szCs w:val="28"/>
        </w:rPr>
        <w:t xml:space="preserve"> социализации.</w:t>
      </w:r>
    </w:p>
    <w:p w:rsidR="003368A4" w:rsidRPr="003A4115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A4115">
        <w:rPr>
          <w:rFonts w:ascii="Times New Roman" w:hAnsi="Times New Roman" w:cs="Times New Roman"/>
          <w:sz w:val="28"/>
          <w:szCs w:val="28"/>
        </w:rPr>
        <w:t>Проблема воспитания и обучения ребёнка в соответствии с его полом является актуальной задачей в воспитании детей дошкольного возраста.</w:t>
      </w:r>
    </w:p>
    <w:p w:rsidR="003368A4" w:rsidRPr="003A4115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368A4">
        <w:rPr>
          <w:rFonts w:ascii="Times New Roman" w:hAnsi="Times New Roman" w:cs="Times New Roman"/>
          <w:color w:val="C00000"/>
          <w:sz w:val="28"/>
          <w:szCs w:val="28"/>
        </w:rPr>
        <w:t>Современные изменения, происходящие в обществе, привели к разрушению традиционных стереотипов мужского и женского поведения.</w:t>
      </w:r>
    </w:p>
    <w:p w:rsidR="003368A4" w:rsidRPr="003A4115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368A4">
        <w:rPr>
          <w:rFonts w:ascii="Times New Roman" w:hAnsi="Times New Roman" w:cs="Times New Roman"/>
          <w:color w:val="FF0000"/>
          <w:sz w:val="28"/>
          <w:szCs w:val="28"/>
        </w:rPr>
        <w:t xml:space="preserve">Выходом из данной ситуации является целенаправленное гендерное воспитание, как в детском саду, так и дома. </w:t>
      </w:r>
      <w:r w:rsidRPr="003A4115">
        <w:rPr>
          <w:rFonts w:ascii="Times New Roman" w:hAnsi="Times New Roman" w:cs="Times New Roman"/>
          <w:sz w:val="28"/>
          <w:szCs w:val="28"/>
        </w:rPr>
        <w:t xml:space="preserve">Целенаправленное воспитание, оказываемое на девочек или мальчиков в дошкольном возрасте, существенно повлияет на развитие личности. И </w:t>
      </w:r>
      <w:r w:rsidRPr="003A4115">
        <w:rPr>
          <w:rFonts w:ascii="Times New Roman" w:hAnsi="Times New Roman" w:cs="Times New Roman"/>
          <w:sz w:val="28"/>
          <w:szCs w:val="28"/>
        </w:rPr>
        <w:t>способствует проявлению</w:t>
      </w:r>
      <w:r w:rsidRPr="003A4115">
        <w:rPr>
          <w:rFonts w:ascii="Times New Roman" w:hAnsi="Times New Roman" w:cs="Times New Roman"/>
          <w:sz w:val="28"/>
          <w:szCs w:val="28"/>
        </w:rPr>
        <w:t xml:space="preserve"> у девочек и мальчиков тех качеств   личности, которые позволят им быть успешными в современном обществе.</w:t>
      </w:r>
    </w:p>
    <w:p w:rsidR="003368A4" w:rsidRPr="003A4115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368A4">
        <w:rPr>
          <w:rFonts w:ascii="Times New Roman" w:hAnsi="Times New Roman" w:cs="Times New Roman"/>
          <w:color w:val="002060"/>
          <w:sz w:val="28"/>
          <w:szCs w:val="28"/>
        </w:rPr>
        <w:t>Для мальчиков</w:t>
      </w:r>
      <w:r w:rsidRPr="003A4115">
        <w:rPr>
          <w:rFonts w:ascii="Times New Roman" w:hAnsi="Times New Roman" w:cs="Times New Roman"/>
          <w:sz w:val="28"/>
          <w:szCs w:val="28"/>
        </w:rPr>
        <w:t xml:space="preserve"> это – решимость, мужество, умение отвечать за свои поступки</w:t>
      </w:r>
    </w:p>
    <w:p w:rsidR="003368A4" w:rsidRPr="003A4115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368A4">
        <w:rPr>
          <w:rFonts w:ascii="Times New Roman" w:hAnsi="Times New Roman" w:cs="Times New Roman"/>
          <w:color w:val="B06EA2"/>
          <w:sz w:val="28"/>
          <w:szCs w:val="28"/>
        </w:rPr>
        <w:t>Для девочек</w:t>
      </w:r>
      <w:r w:rsidRPr="003368A4">
        <w:rPr>
          <w:rFonts w:ascii="Times New Roman" w:hAnsi="Times New Roman" w:cs="Times New Roman"/>
          <w:color w:val="C45911" w:themeColor="accent2" w:themeShade="BF"/>
          <w:sz w:val="28"/>
          <w:szCs w:val="28"/>
        </w:rPr>
        <w:t xml:space="preserve"> </w:t>
      </w:r>
      <w:r w:rsidRPr="003A4115">
        <w:rPr>
          <w:rFonts w:ascii="Times New Roman" w:hAnsi="Times New Roman" w:cs="Times New Roman"/>
          <w:sz w:val="28"/>
          <w:szCs w:val="28"/>
        </w:rPr>
        <w:t>это – нежность, ласка, красота</w:t>
      </w:r>
      <w:r>
        <w:rPr>
          <w:rFonts w:ascii="Times New Roman" w:hAnsi="Times New Roman" w:cs="Times New Roman"/>
          <w:sz w:val="28"/>
          <w:szCs w:val="28"/>
        </w:rPr>
        <w:t>, желание заботиться об окружающих.</w:t>
      </w:r>
    </w:p>
    <w:p w:rsidR="003368A4" w:rsidRPr="002A6153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A4115">
        <w:rPr>
          <w:rFonts w:ascii="Times New Roman" w:hAnsi="Times New Roman" w:cs="Times New Roman"/>
          <w:sz w:val="28"/>
          <w:szCs w:val="28"/>
        </w:rPr>
        <w:t>Значение периода дошкольного детства неоценимо в целом для развития личности человека. Все важнейшие качества личности, задатки и способности формируются именно в этом возрасте.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 детей 4-5 лет уже с</w:t>
      </w:r>
      <w:r w:rsidRPr="002A6153">
        <w:rPr>
          <w:rFonts w:ascii="Times New Roman" w:hAnsi="Times New Roman"/>
          <w:sz w:val="28"/>
          <w:szCs w:val="28"/>
        </w:rPr>
        <w:t xml:space="preserve">формированы </w:t>
      </w:r>
      <w:r>
        <w:rPr>
          <w:rFonts w:ascii="Times New Roman" w:hAnsi="Times New Roman"/>
          <w:sz w:val="28"/>
          <w:szCs w:val="28"/>
        </w:rPr>
        <w:t xml:space="preserve">первичные </w:t>
      </w:r>
      <w:r w:rsidRPr="002A6153">
        <w:rPr>
          <w:rFonts w:ascii="Times New Roman" w:hAnsi="Times New Roman"/>
          <w:sz w:val="28"/>
          <w:szCs w:val="28"/>
        </w:rPr>
        <w:t>гендерные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A6153">
        <w:rPr>
          <w:rFonts w:ascii="Times New Roman" w:hAnsi="Times New Roman"/>
          <w:sz w:val="28"/>
          <w:szCs w:val="28"/>
        </w:rPr>
        <w:t xml:space="preserve"> представления (мальчики сильные, смелые; девочки нежные,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2A6153">
        <w:rPr>
          <w:rFonts w:ascii="Times New Roman" w:hAnsi="Times New Roman"/>
          <w:sz w:val="28"/>
          <w:szCs w:val="28"/>
        </w:rPr>
        <w:t xml:space="preserve"> женственные). Имеет представления о семье, 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2A6153">
        <w:rPr>
          <w:rFonts w:ascii="Times New Roman" w:hAnsi="Times New Roman"/>
          <w:sz w:val="28"/>
          <w:szCs w:val="28"/>
        </w:rPr>
        <w:t xml:space="preserve">ее членах, родственные отношения </w:t>
      </w:r>
      <w:r>
        <w:rPr>
          <w:rFonts w:ascii="Times New Roman" w:hAnsi="Times New Roman"/>
          <w:sz w:val="28"/>
          <w:szCs w:val="28"/>
        </w:rPr>
        <w:t xml:space="preserve">(сын, мама, папа, 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дочь и т. д.). </w:t>
      </w:r>
      <w:r w:rsidRPr="002A6153">
        <w:rPr>
          <w:rFonts w:ascii="Times New Roman" w:hAnsi="Times New Roman"/>
          <w:sz w:val="28"/>
          <w:szCs w:val="28"/>
        </w:rPr>
        <w:t xml:space="preserve">Знает обязанности по дому (убирать 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2A6153">
        <w:rPr>
          <w:rFonts w:ascii="Times New Roman" w:hAnsi="Times New Roman"/>
          <w:sz w:val="28"/>
          <w:szCs w:val="28"/>
        </w:rPr>
        <w:t>игрушки, помогать накрывать на стол и т. п.)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2A6153">
        <w:rPr>
          <w:rFonts w:ascii="Times New Roman" w:hAnsi="Times New Roman"/>
          <w:sz w:val="28"/>
          <w:szCs w:val="28"/>
        </w:rPr>
        <w:t xml:space="preserve">Сформирован навык быть справедливым, 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2A6153">
        <w:rPr>
          <w:rFonts w:ascii="Times New Roman" w:hAnsi="Times New Roman"/>
          <w:sz w:val="28"/>
          <w:szCs w:val="28"/>
        </w:rPr>
        <w:t xml:space="preserve">сильным и смелым; умение испытывать чувство </w:t>
      </w:r>
    </w:p>
    <w:p w:rsidR="003368A4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2A6153">
        <w:rPr>
          <w:rFonts w:ascii="Times New Roman" w:hAnsi="Times New Roman"/>
          <w:sz w:val="28"/>
          <w:szCs w:val="28"/>
        </w:rPr>
        <w:t>стыда за неблаговидный поступок.</w:t>
      </w:r>
    </w:p>
    <w:p w:rsidR="003368A4" w:rsidRPr="002A6153" w:rsidRDefault="003368A4" w:rsidP="003368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8A4" w:rsidRDefault="003368A4" w:rsidP="003368A4">
      <w:pPr>
        <w:spacing w:after="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01D72FB" wp14:editId="14D0F8B4">
            <wp:simplePos x="0" y="0"/>
            <wp:positionH relativeFrom="page">
              <wp:align>left</wp:align>
            </wp:positionH>
            <wp:positionV relativeFrom="paragraph">
              <wp:posOffset>-705485</wp:posOffset>
            </wp:positionV>
            <wp:extent cx="7536929" cy="10658475"/>
            <wp:effectExtent l="0" t="0" r="6985" b="0"/>
            <wp:wrapNone/>
            <wp:docPr id="1" name="Рисунок 1" descr="https://avatars.mds.yandex.net/get-pdb/1809151/0cf19975-08ed-4213-b1f8-e305f3a3fbb8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809151/0cf19975-08ed-4213-b1f8-e305f3a3fbb8/s1200?webp=fal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929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8A4" w:rsidRDefault="003368A4" w:rsidP="003368A4">
      <w:pPr>
        <w:spacing w:after="0"/>
        <w:rPr>
          <w:rFonts w:ascii="Times New Roman" w:hAnsi="Times New Roman"/>
          <w:sz w:val="28"/>
          <w:szCs w:val="28"/>
        </w:rPr>
      </w:pPr>
    </w:p>
    <w:p w:rsidR="003368A4" w:rsidRDefault="003368A4" w:rsidP="003368A4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15F2594A" wp14:editId="0D5817B8">
            <wp:simplePos x="0" y="0"/>
            <wp:positionH relativeFrom="page">
              <wp:align>right</wp:align>
            </wp:positionH>
            <wp:positionV relativeFrom="paragraph">
              <wp:posOffset>-699135</wp:posOffset>
            </wp:positionV>
            <wp:extent cx="7536929" cy="10658475"/>
            <wp:effectExtent l="0" t="0" r="6985" b="0"/>
            <wp:wrapNone/>
            <wp:docPr id="3" name="Рисунок 3" descr="https://avatars.mds.yandex.net/get-pdb/1809151/0cf19975-08ed-4213-b1f8-e305f3a3fbb8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809151/0cf19975-08ed-4213-b1f8-e305f3a3fbb8/s1200?webp=fal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929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368A4" w:rsidRPr="002A6153" w:rsidRDefault="003368A4" w:rsidP="003368A4">
      <w:pPr>
        <w:spacing w:after="0"/>
        <w:rPr>
          <w:rFonts w:ascii="Times New Roman" w:hAnsi="Times New Roman"/>
          <w:sz w:val="28"/>
          <w:szCs w:val="28"/>
        </w:rPr>
      </w:pPr>
      <w:r w:rsidRPr="002A6153">
        <w:rPr>
          <w:rFonts w:ascii="Times New Roman" w:hAnsi="Times New Roman"/>
          <w:sz w:val="28"/>
          <w:szCs w:val="28"/>
        </w:rPr>
        <w:t>Сформировано представление о росте и развитии, его прошлом, настоящем и будущем («я был маленьким, я расту, я буду взрослым»)</w:t>
      </w:r>
      <w:r>
        <w:rPr>
          <w:rFonts w:ascii="Times New Roman" w:hAnsi="Times New Roman"/>
          <w:sz w:val="28"/>
          <w:szCs w:val="28"/>
        </w:rPr>
        <w:t>.  В играх девочки берут на себя женские роли, а мальчики мужские.</w:t>
      </w:r>
    </w:p>
    <w:p w:rsidR="003368A4" w:rsidRDefault="003368A4" w:rsidP="003368A4">
      <w:pPr>
        <w:rPr>
          <w:rFonts w:ascii="Times New Roman" w:hAnsi="Times New Roman" w:cs="Times New Roman"/>
          <w:sz w:val="28"/>
          <w:szCs w:val="28"/>
        </w:rPr>
      </w:pPr>
      <w:r w:rsidRPr="003A4115">
        <w:rPr>
          <w:rFonts w:ascii="Times New Roman" w:hAnsi="Times New Roman" w:cs="Times New Roman"/>
          <w:sz w:val="28"/>
          <w:szCs w:val="28"/>
        </w:rPr>
        <w:t xml:space="preserve">Ориентация ребёнка на ценности своего пола происходит как в дошкольном </w:t>
      </w:r>
      <w:r>
        <w:rPr>
          <w:rFonts w:ascii="Times New Roman" w:hAnsi="Times New Roman" w:cs="Times New Roman"/>
          <w:sz w:val="28"/>
          <w:szCs w:val="28"/>
        </w:rPr>
        <w:t>образовательном учреждении</w:t>
      </w:r>
      <w:r w:rsidRPr="003A4115">
        <w:rPr>
          <w:rFonts w:ascii="Times New Roman" w:hAnsi="Times New Roman" w:cs="Times New Roman"/>
          <w:sz w:val="28"/>
          <w:szCs w:val="28"/>
        </w:rPr>
        <w:t>, так и дома.</w:t>
      </w:r>
    </w:p>
    <w:p w:rsidR="003368A4" w:rsidRPr="00DE78A7" w:rsidRDefault="003368A4" w:rsidP="003368A4">
      <w:pPr>
        <w:spacing w:line="240" w:lineRule="auto"/>
        <w:rPr>
          <w:rFonts w:ascii="Times New Roman" w:hAnsi="Times New Roman"/>
          <w:sz w:val="28"/>
          <w:szCs w:val="28"/>
        </w:rPr>
      </w:pPr>
      <w:r w:rsidRPr="00DE78A7">
        <w:rPr>
          <w:rFonts w:ascii="Times New Roman" w:hAnsi="Times New Roman"/>
          <w:sz w:val="28"/>
          <w:szCs w:val="28"/>
        </w:rPr>
        <w:t xml:space="preserve">Дети 5-6 лет </w:t>
      </w:r>
      <w:r>
        <w:rPr>
          <w:rFonts w:ascii="Times New Roman" w:hAnsi="Times New Roman"/>
          <w:sz w:val="28"/>
          <w:szCs w:val="28"/>
        </w:rPr>
        <w:t>и</w:t>
      </w:r>
      <w:r w:rsidRPr="00DE78A7">
        <w:rPr>
          <w:rFonts w:ascii="Times New Roman" w:hAnsi="Times New Roman"/>
          <w:sz w:val="28"/>
          <w:szCs w:val="28"/>
        </w:rPr>
        <w:t>меют представления</w:t>
      </w:r>
      <w:r w:rsidRPr="00DE78A7">
        <w:rPr>
          <w:rFonts w:ascii="Times New Roman" w:hAnsi="Times New Roman"/>
          <w:sz w:val="28"/>
          <w:szCs w:val="28"/>
        </w:rPr>
        <w:t xml:space="preserve"> об изменении позиции в связи с взрослением (ответственность за младших, уважение и помощь старшим, в том</w:t>
      </w:r>
      <w:r>
        <w:rPr>
          <w:rFonts w:ascii="Times New Roman" w:hAnsi="Times New Roman"/>
          <w:sz w:val="28"/>
          <w:szCs w:val="28"/>
        </w:rPr>
        <w:t xml:space="preserve"> числе пожилым людям и т. д.).</w:t>
      </w:r>
      <w:r w:rsidRPr="00DE78A7">
        <w:rPr>
          <w:rFonts w:ascii="Times New Roman" w:hAnsi="Times New Roman"/>
          <w:sz w:val="28"/>
          <w:szCs w:val="28"/>
        </w:rPr>
        <w:t xml:space="preserve">  </w:t>
      </w:r>
      <w:r w:rsidRPr="00DE78A7">
        <w:rPr>
          <w:rFonts w:ascii="Times New Roman" w:hAnsi="Times New Roman"/>
          <w:sz w:val="28"/>
          <w:szCs w:val="28"/>
        </w:rPr>
        <w:t>Умеют уважительно</w:t>
      </w:r>
      <w:r w:rsidRPr="00DE78A7">
        <w:rPr>
          <w:rFonts w:ascii="Times New Roman" w:hAnsi="Times New Roman"/>
          <w:sz w:val="28"/>
          <w:szCs w:val="28"/>
        </w:rPr>
        <w:t xml:space="preserve"> относится к сверстникам своего и противоположного пола.  Имеют представления о семье и ее истории; о том, где работают родители, как важен для общества их труд. </w:t>
      </w:r>
      <w:r w:rsidRPr="00DE78A7">
        <w:rPr>
          <w:rFonts w:ascii="Times New Roman" w:hAnsi="Times New Roman"/>
          <w:sz w:val="28"/>
          <w:szCs w:val="28"/>
        </w:rPr>
        <w:t>Принимают посильное</w:t>
      </w:r>
      <w:r w:rsidRPr="00DE78A7">
        <w:rPr>
          <w:rFonts w:ascii="Times New Roman" w:hAnsi="Times New Roman"/>
          <w:sz w:val="28"/>
          <w:szCs w:val="28"/>
        </w:rPr>
        <w:t xml:space="preserve"> участие в подготовке различных семейных праздников.  Способны к выполнению постоянных обязанностей по дому.  У них сформирован интерес к ближайшей окружающей среде: к детскому саду, дому, участку детского сада и др. Дети 5-6 лет имеют представления о себе, как о члене коллектива, участвует в совместной проектной деятельности, взаимодействует с детьми других возрастных групп, участвует в жизни дошкольного учреждения. </w:t>
      </w:r>
    </w:p>
    <w:p w:rsidR="003368A4" w:rsidRPr="003368A4" w:rsidRDefault="003368A4" w:rsidP="003368A4">
      <w:pPr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3368A4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Если в дошкольном детстве не заложить у девочек мягкость, нежность, аккуратность, стремление к красоте; а у мальчиков – смелость, твёрдость, решимость, ответственность, рыцарское отношение к представительницам противоположного пола, то есть не развить у них предпосылки женственности и мужественности, то это может привести к тому, </w:t>
      </w:r>
      <w:r w:rsidRPr="003368A4">
        <w:rPr>
          <w:rFonts w:ascii="Times New Roman" w:hAnsi="Times New Roman" w:cs="Times New Roman"/>
          <w:b/>
          <w:i/>
          <w:color w:val="C00000"/>
          <w:sz w:val="28"/>
          <w:szCs w:val="28"/>
        </w:rPr>
        <w:t>что,</w:t>
      </w:r>
      <w:r w:rsidRPr="003368A4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став взрослыми мужчинами и женщинами, они будут плохо справляться со своими семейными, общественными и социальными ролями.</w:t>
      </w:r>
    </w:p>
    <w:p w:rsidR="00F4366D" w:rsidRDefault="003368A4" w:rsidP="003368A4">
      <w:r w:rsidRPr="003368A4">
        <w:rPr>
          <w:rFonts w:ascii="Times New Roman" w:hAnsi="Times New Roman" w:cs="Times New Roman"/>
          <w:color w:val="FF0000"/>
          <w:sz w:val="28"/>
          <w:szCs w:val="28"/>
        </w:rPr>
        <w:t xml:space="preserve">Мальчик и девочка </w:t>
      </w:r>
      <w:r w:rsidRPr="002A6153">
        <w:rPr>
          <w:rFonts w:ascii="Times New Roman" w:hAnsi="Times New Roman" w:cs="Times New Roman"/>
          <w:sz w:val="28"/>
          <w:szCs w:val="28"/>
        </w:rPr>
        <w:t>- два разных мира, поэтому их нельзя воспитывать одинаково.</w:t>
      </w:r>
    </w:p>
    <w:sectPr w:rsidR="00F4366D" w:rsidSect="003368A4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694"/>
    <w:rsid w:val="003368A4"/>
    <w:rsid w:val="00E97694"/>
    <w:rsid w:val="00F4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A94C3"/>
  <w15:chartTrackingRefBased/>
  <w15:docId w15:val="{FB14F461-9833-4D6F-9F4C-A11BE7A0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8A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2020-03-13T21:05:00Z</dcterms:created>
  <dcterms:modified xsi:type="dcterms:W3CDTF">2020-03-13T21:14:00Z</dcterms:modified>
</cp:coreProperties>
</file>